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D0" w:rsidRDefault="00F85A87">
      <w:r>
        <w:rPr>
          <w:noProof/>
        </w:rPr>
        <w:pict>
          <v:rect id="Прямоугольник 1" o:spid="_x0000_s1026" style="position:absolute;margin-left:147.25pt;margin-top:-56.7pt;width:398.1pt;height:885.15pt;z-index:-251662337;mso-wrap-style:square;mso-wrap-distance-left:9pt;mso-wrap-distance-top:0;mso-wrap-distance-right:9pt;mso-wrap-distance-bottom:0" fillcolor="#23525d" strokecolor="#44739e" strokeweight="1pt">
            <v:fill color2="black" angle="90"/>
          </v:rect>
        </w:pict>
      </w:r>
      <w:r>
        <w:rPr>
          <w:noProof/>
        </w:rPr>
        <w:pict>
          <v:oval id="Овал 2" o:spid="_x0000_s1027" style="position:absolute;margin-left:-202pt;margin-top:-237.4pt;width:690.1pt;height:1154.7pt;z-index:-251661312;mso-wrap-style:square;mso-wrap-distance-left:9pt;mso-wrap-distance-top:0;mso-wrap-distance-right:9pt;mso-wrap-distance-bottom:0;mso-position-horizontal-relative:margin" strokecolor="#70ad47" strokeweight="1pt">
            <v:fill color2="black" angle="90"/>
            <w10:wrap anchorx="margin"/>
          </v:oval>
        </w:pict>
      </w:r>
    </w:p>
    <w:p w:rsidR="00CF0AD0" w:rsidRDefault="00CF0AD0"/>
    <w:p w:rsidR="00CF0AD0" w:rsidRDefault="00CF0AD0"/>
    <w:p w:rsidR="00CF0AD0" w:rsidRDefault="00CF0AD0"/>
    <w:p w:rsidR="00CF0AD0" w:rsidRDefault="00F85A87">
      <w:r>
        <w:rPr>
          <w:noProof/>
        </w:rPr>
        <w:pict>
          <v:rect id="Надпись 9" o:spid="_x0000_s1028" style="position:absolute;margin-left:-14.1pt;margin-top:.3pt;width:420.95pt;height:97.8pt;z-index:251658245;mso-wrap-style:square;mso-wrap-distance-left:9pt;mso-wrap-distance-top:0;mso-wrap-distance-right:9pt;mso-wrap-distance-bottom:0" strokeweight=".5pt">
            <v:fill color2="black" angle="90"/>
            <v:textbox>
              <w:txbxContent>
                <w:p w:rsidR="00CF0AD0" w:rsidRDefault="00952F3B">
                  <w:pPr>
                    <w:rPr>
                      <w:rFonts w:ascii="Times New Roman" w:hAnsi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Типовые технические характеристики анализатора вибрационной чувствительности АНВЧ-01</w:t>
                  </w:r>
                </w:p>
              </w:txbxContent>
            </v:textbox>
          </v:rect>
        </w:pict>
      </w:r>
    </w:p>
    <w:p w:rsidR="00CF0AD0" w:rsidRDefault="00CF0AD0"/>
    <w:p w:rsidR="00CF0AD0" w:rsidRDefault="00CF0AD0"/>
    <w:p w:rsidR="00CF0AD0" w:rsidRDefault="00CF0AD0"/>
    <w:p w:rsidR="00CF0AD0" w:rsidRDefault="00952F3B">
      <w:r>
        <w:rPr>
          <w:noProof/>
          <w:lang w:eastAsia="ru-RU"/>
        </w:rPr>
        <w:drawing>
          <wp:anchor distT="0" distB="0" distL="114300" distR="114300" simplePos="0" relativeHeight="251658246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1686560</wp:posOffset>
            </wp:positionV>
            <wp:extent cx="469265" cy="588010"/>
            <wp:effectExtent l="0" t="0" r="0" b="0"/>
            <wp:wrapNone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0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val="SMDATA_14_Brva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gAAAAAoAAAAAAAAAAAAAABAAAAAQAAAAAAAAAAAAAAAgAAAGAKAADjAgAAngMAAAAAAADhAwAAIhoAACgAAAAIAAAAAQAAAAEAAAA="/>
                        </a:ext>
                      </a:extLst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5882640" cy="391858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val="SMDATA_14_BrvaY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gAAAAHoAAAAAAAAAAAAAAAAAAAAAAAAAAAAAAAAAAAAAAAAAAAAAAwJAAAGxgAAAAAAAAAAAAAAAAAACgAAAAIAAAAAQAAAAEAAAA="/>
                        </a:ext>
                      </a:extLst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640" cy="391858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CF0AD0" w:rsidRDefault="00952F3B">
      <w:pPr>
        <w:spacing w:after="120" w:line="240" w:lineRule="auto"/>
        <w:rPr>
          <w:rFonts w:ascii="TimesNewRomanPS-BoldMT" w:hAnsi="TimesNewRomanPS-BoldMT" w:cs="TimesNewRomanPS-BoldMT"/>
          <w:b/>
          <w:sz w:val="24"/>
          <w:szCs w:val="24"/>
        </w:rPr>
      </w:pPr>
      <w:r>
        <w:rPr>
          <w:rFonts w:ascii="TimesNewRomanPS-BoldMT" w:hAnsi="TimesNewRomanPS-BoldMT" w:cs="TimesNewRomanPS-BoldMT"/>
          <w:b/>
          <w:sz w:val="24"/>
          <w:szCs w:val="24"/>
        </w:rPr>
        <w:t>Стандартная комплектация:</w:t>
      </w:r>
    </w:p>
    <w:p w:rsidR="00CF0AD0" w:rsidRPr="00C24F8E" w:rsidRDefault="00952F3B">
      <w:pPr>
        <w:spacing w:after="0" w:line="240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C24F8E">
        <w:rPr>
          <w:rFonts w:ascii="Times New Roman" w:eastAsia="Times New Roman" w:hAnsi="Times New Roman"/>
          <w:sz w:val="24"/>
          <w:szCs w:val="24"/>
        </w:rPr>
        <w:t>Анализатор вибрационной чувствительности</w:t>
      </w:r>
      <w:r w:rsidRPr="00C24F8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C24F8E">
        <w:rPr>
          <w:rFonts w:ascii="Times New Roman" w:hAnsi="Times New Roman"/>
          <w:bCs/>
          <w:sz w:val="24"/>
          <w:szCs w:val="24"/>
        </w:rPr>
        <w:t>АНВЧ-01 – 1 шт.</w:t>
      </w:r>
    </w:p>
    <w:p w:rsidR="00CF0AD0" w:rsidRPr="00C24F8E" w:rsidRDefault="00952F3B">
      <w:pPr>
        <w:spacing w:after="0" w:line="240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C24F8E">
        <w:rPr>
          <w:rFonts w:ascii="Times New Roman" w:hAnsi="Times New Roman"/>
          <w:bCs/>
          <w:sz w:val="24"/>
          <w:szCs w:val="24"/>
        </w:rPr>
        <w:t>Вибратор с соединительным кабелем – 1 шт.</w:t>
      </w:r>
    </w:p>
    <w:p w:rsidR="00CF0AD0" w:rsidRPr="00C24F8E" w:rsidRDefault="00952F3B">
      <w:pPr>
        <w:spacing w:after="0" w:line="240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C24F8E">
        <w:rPr>
          <w:rFonts w:ascii="Times New Roman" w:hAnsi="Times New Roman"/>
          <w:bCs/>
          <w:sz w:val="24"/>
          <w:szCs w:val="24"/>
        </w:rPr>
        <w:t>Кнопка пациента с соединительным кабелем – 1 шт.</w:t>
      </w:r>
    </w:p>
    <w:p w:rsidR="00CF0AD0" w:rsidRPr="00C24F8E" w:rsidRDefault="00952F3B">
      <w:pPr>
        <w:spacing w:after="0" w:line="240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C24F8E">
        <w:rPr>
          <w:rFonts w:ascii="Times New Roman" w:hAnsi="Times New Roman"/>
          <w:bCs/>
          <w:sz w:val="24"/>
          <w:szCs w:val="24"/>
        </w:rPr>
        <w:t>Программное обеспечение (ПО) на компакт-диске – 1 шт.</w:t>
      </w:r>
    </w:p>
    <w:p w:rsidR="00CF0AD0" w:rsidRPr="00C24F8E" w:rsidRDefault="00952F3B">
      <w:pPr>
        <w:spacing w:after="0" w:line="240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C24F8E">
        <w:rPr>
          <w:rFonts w:ascii="Times New Roman" w:hAnsi="Times New Roman"/>
          <w:bCs/>
          <w:sz w:val="24"/>
          <w:szCs w:val="24"/>
        </w:rPr>
        <w:t>Сетевой адаптер – 1 шт.</w:t>
      </w:r>
    </w:p>
    <w:p w:rsidR="00CF0AD0" w:rsidRPr="00C24F8E" w:rsidRDefault="00952F3B">
      <w:pPr>
        <w:spacing w:after="0" w:line="240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C24F8E">
        <w:rPr>
          <w:rFonts w:ascii="Times New Roman" w:hAnsi="Times New Roman"/>
          <w:bCs/>
          <w:sz w:val="24"/>
          <w:szCs w:val="24"/>
        </w:rPr>
        <w:t xml:space="preserve">Кабель </w:t>
      </w:r>
      <w:r w:rsidRPr="00C24F8E">
        <w:rPr>
          <w:rFonts w:ascii="Times New Roman" w:hAnsi="Times New Roman"/>
          <w:bCs/>
          <w:sz w:val="24"/>
          <w:szCs w:val="24"/>
          <w:lang w:val="en-US"/>
        </w:rPr>
        <w:t>USB</w:t>
      </w:r>
      <w:r w:rsidRPr="00C24F8E">
        <w:rPr>
          <w:rFonts w:ascii="Times New Roman" w:hAnsi="Times New Roman"/>
          <w:bCs/>
          <w:sz w:val="24"/>
          <w:szCs w:val="24"/>
        </w:rPr>
        <w:t xml:space="preserve"> для связи с ПК – 1 шт.</w:t>
      </w:r>
    </w:p>
    <w:p w:rsidR="00CF0AD0" w:rsidRPr="00C24F8E" w:rsidRDefault="00952F3B">
      <w:pPr>
        <w:spacing w:after="0" w:line="240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C24F8E">
        <w:rPr>
          <w:rFonts w:ascii="Times New Roman" w:hAnsi="Times New Roman"/>
          <w:bCs/>
          <w:sz w:val="24"/>
          <w:szCs w:val="24"/>
        </w:rPr>
        <w:t>Паспорт – 1 шт.</w:t>
      </w:r>
    </w:p>
    <w:p w:rsidR="00CF0AD0" w:rsidRPr="00C24F8E" w:rsidRDefault="00952F3B">
      <w:pPr>
        <w:spacing w:after="0" w:line="240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C24F8E">
        <w:rPr>
          <w:rFonts w:ascii="Times New Roman" w:hAnsi="Times New Roman"/>
          <w:bCs/>
          <w:sz w:val="24"/>
          <w:szCs w:val="24"/>
        </w:rPr>
        <w:t>Руководство по эксплуатации – 1 шт.</w:t>
      </w:r>
    </w:p>
    <w:p w:rsidR="00CF0AD0" w:rsidRPr="00C24F8E" w:rsidRDefault="00CF0AD0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Cs w:val="24"/>
        </w:rPr>
      </w:pPr>
    </w:p>
    <w:p w:rsidR="00CF0AD0" w:rsidRDefault="00CF0AD0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Cs w:val="24"/>
        </w:rPr>
      </w:pPr>
    </w:p>
    <w:p w:rsidR="00CF0AD0" w:rsidRDefault="00CF0AD0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Cs w:val="24"/>
        </w:rPr>
      </w:pPr>
    </w:p>
    <w:p w:rsidR="00CF0AD0" w:rsidRDefault="00CF0AD0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Cs w:val="24"/>
        </w:rPr>
      </w:pPr>
    </w:p>
    <w:p w:rsidR="00CF0AD0" w:rsidRDefault="00CF0AD0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Cs w:val="24"/>
        </w:rPr>
      </w:pPr>
    </w:p>
    <w:p w:rsidR="00CF0AD0" w:rsidRDefault="00CF0AD0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Cs w:val="24"/>
        </w:rPr>
      </w:pPr>
    </w:p>
    <w:p w:rsidR="00CF0AD0" w:rsidRDefault="00CF0AD0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Cs w:val="24"/>
        </w:rPr>
      </w:pPr>
    </w:p>
    <w:p w:rsidR="00CF0AD0" w:rsidRDefault="00CF0AD0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Cs w:val="24"/>
        </w:rPr>
      </w:pPr>
    </w:p>
    <w:p w:rsidR="00CF0AD0" w:rsidRDefault="00CF0AD0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Cs w:val="24"/>
        </w:rPr>
      </w:pPr>
    </w:p>
    <w:p w:rsidR="00CF0AD0" w:rsidRDefault="00CF0AD0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Cs w:val="24"/>
        </w:rPr>
      </w:pPr>
    </w:p>
    <w:p w:rsidR="00CF0AD0" w:rsidRDefault="00CF0AD0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Cs w:val="24"/>
        </w:rPr>
      </w:pPr>
    </w:p>
    <w:p w:rsidR="00CF0AD0" w:rsidRDefault="00952F3B">
      <w:pPr>
        <w:spacing w:after="0" w:line="240" w:lineRule="auto"/>
        <w:jc w:val="center"/>
        <w:rPr>
          <w:rFonts w:ascii="TimesNewRomanPS-BoldMT" w:hAnsi="TimesNewRomanPS-BoldMT" w:cs="TimesNewRomanPS-BoldMT"/>
          <w:b/>
          <w:sz w:val="24"/>
          <w:szCs w:val="24"/>
        </w:rPr>
      </w:pPr>
      <w:r>
        <w:rPr>
          <w:rFonts w:ascii="TimesNewRomanPS-BoldMT" w:hAnsi="TimesNewRomanPS-BoldMT" w:cs="TimesNewRomanPS-BoldMT"/>
          <w:b/>
          <w:sz w:val="24"/>
          <w:szCs w:val="24"/>
        </w:rPr>
        <w:lastRenderedPageBreak/>
        <w:t>Технические характеристики:</w:t>
      </w:r>
    </w:p>
    <w:tbl>
      <w:tblPr>
        <w:tblW w:w="9606" w:type="dxa"/>
        <w:tblLook w:val="04A0"/>
      </w:tblPr>
      <w:tblGrid>
        <w:gridCol w:w="534"/>
        <w:gridCol w:w="7796"/>
        <w:gridCol w:w="1276"/>
      </w:tblGrid>
      <w:tr w:rsidR="00CF0AD0">
        <w:trPr>
          <w:trHeight w:val="3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Управление при помощи программного обеспечения на персональном компьютере (ПК)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  <w:tr w:rsidR="00CF0AD0">
        <w:trPr>
          <w:trHeight w:val="2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 w:rsidP="00BC34BD">
            <w:pPr>
              <w:tabs>
                <w:tab w:val="left" w:pos="101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Поддерживаемые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ОС MS </w:t>
            </w:r>
            <w:proofErr w:type="spellStart"/>
            <w:r>
              <w:rPr>
                <w:rFonts w:ascii="Times New Roman" w:eastAsia="Times New Roman" w:hAnsi="Times New Roman"/>
              </w:rPr>
              <w:t>Windows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10</w:t>
            </w:r>
            <w:r w:rsidR="00BC34BD">
              <w:rPr>
                <w:rFonts w:ascii="Times New Roman" w:eastAsia="Times New Roman" w:hAnsi="Times New Roman"/>
              </w:rPr>
              <w:t>,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  <w:tr w:rsidR="00CF0AD0">
        <w:trPr>
          <w:trHeight w:val="2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Интерфейс подключения к ПК - USB 2.0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  <w:tr w:rsidR="00CF0AD0">
        <w:trPr>
          <w:trHeight w:val="2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tabs>
                <w:tab w:val="left" w:pos="10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Отображение хода обследования и результатов на экране ПК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  <w:tr w:rsidR="00CF0AD0">
        <w:trPr>
          <w:trHeight w:val="5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Основные функции и режимы работы: </w:t>
            </w:r>
          </w:p>
          <w:p w:rsidR="00CF0AD0" w:rsidRDefault="00952F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</w:rPr>
              <w:t>Вввод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данных пациента, медучреждения;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CF0AD0" w:rsidRDefault="00057F7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Выбор </w:t>
            </w:r>
            <w:r w:rsidR="00952F3B">
              <w:rPr>
                <w:rFonts w:ascii="Times New Roman" w:eastAsia="Times New Roman" w:hAnsi="Times New Roman"/>
                <w:bCs/>
              </w:rPr>
              <w:t>режима обследования (</w:t>
            </w:r>
            <w:r w:rsidR="000521D6">
              <w:rPr>
                <w:rFonts w:ascii="Times New Roman" w:eastAsia="Times New Roman" w:hAnsi="Times New Roman"/>
                <w:bCs/>
              </w:rPr>
              <w:t>скрининговый – на 3-х базовых частотах, экспертный - до 14 частот</w:t>
            </w:r>
            <w:r w:rsidR="00952F3B">
              <w:rPr>
                <w:rFonts w:ascii="Times New Roman" w:eastAsia="Times New Roman" w:hAnsi="Times New Roman"/>
                <w:bCs/>
              </w:rPr>
              <w:t xml:space="preserve">), </w:t>
            </w:r>
            <w:r w:rsidR="000521D6">
              <w:rPr>
                <w:rFonts w:ascii="Times New Roman" w:eastAsia="Times New Roman" w:hAnsi="Times New Roman"/>
                <w:bCs/>
              </w:rPr>
              <w:t xml:space="preserve">а также </w:t>
            </w:r>
            <w:r w:rsidR="00952F3B">
              <w:rPr>
                <w:rFonts w:ascii="Times New Roman" w:eastAsia="Times New Roman" w:hAnsi="Times New Roman"/>
                <w:bCs/>
              </w:rPr>
              <w:t xml:space="preserve">параметров </w:t>
            </w:r>
            <w:proofErr w:type="spellStart"/>
            <w:r w:rsidR="00952F3B">
              <w:rPr>
                <w:rFonts w:ascii="Times New Roman" w:eastAsia="Times New Roman" w:hAnsi="Times New Roman"/>
                <w:bCs/>
              </w:rPr>
              <w:t>вибростимулов</w:t>
            </w:r>
            <w:proofErr w:type="spellEnd"/>
            <w:r w:rsidR="00952F3B">
              <w:rPr>
                <w:rFonts w:ascii="Times New Roman" w:eastAsia="Times New Roman" w:hAnsi="Times New Roman"/>
                <w:bCs/>
              </w:rPr>
              <w:t>;</w:t>
            </w:r>
          </w:p>
          <w:p w:rsidR="000521D6" w:rsidRDefault="000521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Режим скринингового </w:t>
            </w:r>
            <w:r w:rsidR="00616EA0">
              <w:rPr>
                <w:rFonts w:ascii="Times New Roman" w:eastAsia="Times New Roman" w:hAnsi="Times New Roman"/>
                <w:bCs/>
              </w:rPr>
              <w:t>тестирования</w:t>
            </w:r>
            <w:r>
              <w:rPr>
                <w:rFonts w:ascii="Times New Roman" w:eastAsia="Times New Roman" w:hAnsi="Times New Roman"/>
                <w:bCs/>
              </w:rPr>
              <w:t xml:space="preserve"> с возможностью конфигурирования </w:t>
            </w:r>
            <w:r w:rsidR="00616EA0">
              <w:rPr>
                <w:rFonts w:ascii="Times New Roman" w:eastAsia="Times New Roman" w:hAnsi="Times New Roman"/>
                <w:bCs/>
              </w:rPr>
              <w:t xml:space="preserve">значений </w:t>
            </w:r>
            <w:r>
              <w:rPr>
                <w:rFonts w:ascii="Times New Roman" w:eastAsia="Times New Roman" w:hAnsi="Times New Roman"/>
                <w:bCs/>
              </w:rPr>
              <w:t>базовых частот</w:t>
            </w:r>
            <w:r w:rsidR="00616EA0">
              <w:rPr>
                <w:rFonts w:ascii="Times New Roman" w:eastAsia="Times New Roman" w:hAnsi="Times New Roman"/>
                <w:bCs/>
              </w:rPr>
              <w:t xml:space="preserve"> подачи </w:t>
            </w:r>
            <w:proofErr w:type="spellStart"/>
            <w:r w:rsidR="00616EA0">
              <w:rPr>
                <w:rFonts w:ascii="Times New Roman" w:eastAsia="Times New Roman" w:hAnsi="Times New Roman"/>
                <w:bCs/>
              </w:rPr>
              <w:t>вибростимулов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>, установленных по умолчанию;</w:t>
            </w:r>
          </w:p>
          <w:p w:rsidR="000521D6" w:rsidRDefault="000521D6" w:rsidP="000521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Режим экспертного </w:t>
            </w:r>
            <w:r w:rsidR="00616EA0">
              <w:rPr>
                <w:rFonts w:ascii="Times New Roman" w:eastAsia="Times New Roman" w:hAnsi="Times New Roman"/>
                <w:bCs/>
              </w:rPr>
              <w:t xml:space="preserve">тестирования </w:t>
            </w:r>
            <w:r>
              <w:rPr>
                <w:rFonts w:ascii="Times New Roman" w:eastAsia="Times New Roman" w:hAnsi="Times New Roman"/>
                <w:bCs/>
              </w:rPr>
              <w:t xml:space="preserve">с возможностью </w:t>
            </w:r>
            <w:r w:rsidR="00616EA0">
              <w:rPr>
                <w:rFonts w:ascii="Times New Roman" w:eastAsia="Times New Roman" w:hAnsi="Times New Roman"/>
                <w:bCs/>
              </w:rPr>
              <w:t xml:space="preserve">формирования дизайна исследования - выбор количества (до 14) и значений </w:t>
            </w:r>
            <w:r>
              <w:rPr>
                <w:rFonts w:ascii="Times New Roman" w:eastAsia="Times New Roman" w:hAnsi="Times New Roman"/>
                <w:bCs/>
              </w:rPr>
              <w:t>базовых частот,</w:t>
            </w:r>
            <w:r w:rsidR="00616EA0">
              <w:rPr>
                <w:rFonts w:ascii="Times New Roman" w:eastAsia="Times New Roman" w:hAnsi="Times New Roman"/>
                <w:bCs/>
              </w:rPr>
              <w:t xml:space="preserve"> а также количества повторов подачи </w:t>
            </w:r>
            <w:proofErr w:type="spellStart"/>
            <w:r w:rsidR="00616EA0">
              <w:rPr>
                <w:rFonts w:ascii="Times New Roman" w:eastAsia="Times New Roman" w:hAnsi="Times New Roman"/>
                <w:bCs/>
              </w:rPr>
              <w:t>вибростимулов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>;</w:t>
            </w:r>
          </w:p>
          <w:p w:rsidR="00CF0AD0" w:rsidRDefault="00952F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Задание места снятия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виброчувствительности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(</w:t>
            </w:r>
            <w:r>
              <w:rPr>
                <w:rFonts w:ascii="Times New Roman" w:eastAsia="Times New Roman" w:hAnsi="Times New Roman"/>
              </w:rPr>
              <w:t>пальцы руки, локоть, пальцы ноги)</w:t>
            </w:r>
            <w:r>
              <w:rPr>
                <w:rFonts w:ascii="Times New Roman" w:eastAsia="Times New Roman" w:hAnsi="Times New Roman"/>
                <w:bCs/>
              </w:rPr>
              <w:t>;</w:t>
            </w:r>
          </w:p>
          <w:p w:rsidR="00CF0AD0" w:rsidRDefault="00952F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Возможность управления подачей </w:t>
            </w:r>
            <w:proofErr w:type="spellStart"/>
            <w:r>
              <w:rPr>
                <w:rFonts w:ascii="Times New Roman" w:eastAsia="Times New Roman" w:hAnsi="Times New Roman"/>
              </w:rPr>
              <w:t>вибростимулов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(повтор, пауза, остановка);</w:t>
            </w:r>
          </w:p>
          <w:p w:rsidR="00CF0AD0" w:rsidRDefault="00952F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Защита от потери данных при нештатных ситуациях в ходе подачи </w:t>
            </w:r>
            <w:proofErr w:type="spellStart"/>
            <w:r>
              <w:rPr>
                <w:rFonts w:ascii="Times New Roman" w:eastAsia="Times New Roman" w:hAnsi="Times New Roman"/>
              </w:rPr>
              <w:t>вибростимулов</w:t>
            </w:r>
            <w:proofErr w:type="spellEnd"/>
            <w:r>
              <w:rPr>
                <w:rFonts w:ascii="Times New Roman" w:eastAsia="Times New Roman" w:hAnsi="Times New Roman"/>
              </w:rPr>
              <w:t>;</w:t>
            </w:r>
          </w:p>
          <w:p w:rsidR="00CF0AD0" w:rsidRDefault="00952F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Настройка вида экрана и протокола обследования; </w:t>
            </w:r>
          </w:p>
          <w:p w:rsidR="00CF0AD0" w:rsidRDefault="00952F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Отображение порогов </w:t>
            </w:r>
            <w:proofErr w:type="spellStart"/>
            <w:r>
              <w:rPr>
                <w:rFonts w:ascii="Times New Roman" w:eastAsia="Times New Roman" w:hAnsi="Times New Roman"/>
              </w:rPr>
              <w:t>вибротактильной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чувствительности в виде графика и таблицы;</w:t>
            </w:r>
          </w:p>
          <w:p w:rsidR="00CF0AD0" w:rsidRDefault="00952F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Просмотр и поиск проведенных обследований;</w:t>
            </w:r>
          </w:p>
          <w:p w:rsidR="00CF0AD0" w:rsidRDefault="00952F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Формирование автоматического заключения;</w:t>
            </w:r>
          </w:p>
          <w:p w:rsidR="00CF0AD0" w:rsidRDefault="00952F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Возможность </w:t>
            </w:r>
            <w:r w:rsidR="00840E51">
              <w:rPr>
                <w:rFonts w:ascii="Times New Roman" w:eastAsia="Times New Roman" w:hAnsi="Times New Roman"/>
              </w:rPr>
              <w:t>формирования электронного эпикриза -</w:t>
            </w:r>
            <w:r>
              <w:rPr>
                <w:rFonts w:ascii="Times New Roman" w:eastAsia="Times New Roman" w:hAnsi="Times New Roman"/>
              </w:rPr>
              <w:t xml:space="preserve"> заключения врача </w:t>
            </w:r>
            <w:r w:rsidR="00840E51">
              <w:rPr>
                <w:rFonts w:ascii="Times New Roman" w:eastAsia="Times New Roman" w:hAnsi="Times New Roman"/>
              </w:rPr>
              <w:t xml:space="preserve">с сохранением </w:t>
            </w:r>
            <w:r>
              <w:rPr>
                <w:rFonts w:ascii="Times New Roman" w:eastAsia="Times New Roman" w:hAnsi="Times New Roman"/>
              </w:rPr>
              <w:t xml:space="preserve">в </w:t>
            </w:r>
            <w:r w:rsidR="00840E51">
              <w:rPr>
                <w:rFonts w:ascii="Times New Roman" w:eastAsia="Times New Roman" w:hAnsi="Times New Roman"/>
              </w:rPr>
              <w:t>базе данных на локальном ПК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CF0AD0" w:rsidRDefault="00952F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Возможность экспорта исследования в формате </w:t>
            </w:r>
            <w:r>
              <w:rPr>
                <w:rFonts w:ascii="Times New Roman" w:eastAsia="Times New Roman" w:hAnsi="Times New Roman"/>
                <w:lang w:val="en-US"/>
              </w:rPr>
              <w:t>PDF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  <w:lang w:val="en-US"/>
              </w:rPr>
              <w:t>CSV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CF0AD0" w:rsidRDefault="00952F3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Возможность печати протокола исследования.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  <w:tr w:rsidR="00CF0AD0">
        <w:trPr>
          <w:trHeight w:val="2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Время установления рабочего режима: не более 3 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  <w:tr w:rsidR="00CF0AD0">
        <w:trPr>
          <w:trHeight w:val="2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rPr>
                <w:rFonts w:ascii="FreeSerifBold" w:eastAsia="FreeSerifBold" w:hAnsi="FreeSerifBold" w:cs="FreeSerifBold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 xml:space="preserve">Форма сигнала - синусоидальная в соответствии с </w:t>
            </w:r>
            <w:r>
              <w:rPr>
                <w:rFonts w:ascii="Times New Roman" w:eastAsia="Times New Roman" w:hAnsi="Times New Roman"/>
                <w:kern w:val="1"/>
              </w:rPr>
              <w:t>ГОСТ Р ИСО 13091-1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  <w:tr w:rsidR="00CF0AD0">
        <w:trPr>
          <w:trHeight w:val="5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Частота </w:t>
            </w:r>
            <w:proofErr w:type="spellStart"/>
            <w:r>
              <w:rPr>
                <w:rFonts w:ascii="Times New Roman" w:eastAsia="Times New Roman" w:hAnsi="Times New Roman"/>
              </w:rPr>
              <w:t>вибростимулов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от 3 до 500 Гц в соответствии с </w:t>
            </w:r>
            <w:r>
              <w:rPr>
                <w:rFonts w:ascii="Times New Roman" w:eastAsia="Times New Roman" w:hAnsi="Times New Roman"/>
                <w:kern w:val="1"/>
              </w:rPr>
              <w:t>ГОСТ Р ИСО 13091-1</w:t>
            </w:r>
            <w:r>
              <w:rPr>
                <w:rFonts w:ascii="Times New Roman" w:eastAsia="Times New Roman" w:hAnsi="Times New Roman"/>
              </w:rPr>
              <w:t xml:space="preserve"> (из набора: 3,15; 4; 5; 8; 16; 20; 25; 31,5; 63; 100; 125; 160; 250; 500 Гц)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  <w:tr w:rsidR="00CF0AD0">
        <w:trPr>
          <w:trHeight w:val="2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Относительная погрешность частоты </w:t>
            </w:r>
            <w:proofErr w:type="spellStart"/>
            <w:r>
              <w:rPr>
                <w:rFonts w:ascii="Times New Roman" w:eastAsia="Times New Roman" w:hAnsi="Times New Roman"/>
              </w:rPr>
              <w:t>виброколебаний</w:t>
            </w:r>
            <w:proofErr w:type="spellEnd"/>
            <w:r>
              <w:rPr>
                <w:rFonts w:ascii="Times New Roman" w:eastAsia="Times New Roman" w:hAnsi="Times New Roman"/>
              </w:rPr>
              <w:t>: не более 10%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  <w:tr w:rsidR="00CF0AD0">
        <w:trPr>
          <w:trHeight w:val="7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Количество независимых каналов подачи </w:t>
            </w:r>
            <w:proofErr w:type="spellStart"/>
            <w:r>
              <w:rPr>
                <w:rFonts w:ascii="Times New Roman" w:eastAsia="Times New Roman" w:hAnsi="Times New Roman"/>
              </w:rPr>
              <w:t>вибростимулов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 отклика пациента:</w:t>
            </w:r>
          </w:p>
          <w:p w:rsidR="00CF0AD0" w:rsidRDefault="00952F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один </w:t>
            </w:r>
          </w:p>
          <w:p w:rsidR="00CF0AD0" w:rsidRDefault="00CF0AD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CF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0AD0" w:rsidRDefault="00952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  <w:p w:rsidR="00CF0AD0" w:rsidRDefault="00CF0A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AD0">
        <w:trPr>
          <w:trHeight w:val="2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База данных пациентов и результатов обследования, размер которой ограничен только емкостью устройства хранения ПК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  <w:tr w:rsidR="00CF0AD0">
        <w:trPr>
          <w:trHeight w:val="2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Аудио-визуальный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контроль за ходом обследования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  <w:tr w:rsidR="00CF0AD0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AD0" w:rsidRDefault="00952F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Печатные протоколы на стандартной бумаге формата А4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AD0" w:rsidRDefault="00952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  <w:tr w:rsidR="00CF0AD0">
        <w:trPr>
          <w:trHeight w:val="2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AD0" w:rsidRDefault="00952F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Электропитание прибора от преобразователя сетевого напряжения 230 В 50 Гц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AD0" w:rsidRDefault="00952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  <w:tr w:rsidR="00CF0AD0">
        <w:trPr>
          <w:trHeight w:val="3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AD0" w:rsidRDefault="00952F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Энергопотребление: не более 25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В</w:t>
            </w:r>
            <w:proofErr w:type="gramEnd"/>
            <w:r>
              <w:rPr>
                <w:rFonts w:ascii="Symbol" w:eastAsia="Symbol" w:hAnsi="Symbol" w:cs="Symbol"/>
              </w:rPr>
              <w:t></w:t>
            </w:r>
            <w:r>
              <w:rPr>
                <w:rFonts w:ascii="Times New Roman" w:eastAsia="Times New Roman" w:hAnsi="Times New Roman"/>
              </w:rPr>
              <w:t>А (60 В</w:t>
            </w:r>
            <w:r>
              <w:rPr>
                <w:rFonts w:ascii="Symbol" w:eastAsia="Symbol" w:hAnsi="Symbol" w:cs="Symbol"/>
              </w:rPr>
              <w:t></w:t>
            </w:r>
            <w:r>
              <w:rPr>
                <w:rFonts w:ascii="Times New Roman" w:eastAsia="Times New Roman" w:hAnsi="Times New Roman"/>
              </w:rPr>
              <w:t>А для двухканального варианта)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AD0" w:rsidRDefault="00952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  <w:tr w:rsidR="00CF0AD0">
        <w:trPr>
          <w:trHeight w:val="2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AD0" w:rsidRDefault="00952F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Температура эксплуатации: 15-35°С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AD0" w:rsidRDefault="00952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  <w:tr w:rsidR="00CF0AD0">
        <w:trPr>
          <w:trHeight w:val="2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AD0" w:rsidRDefault="00952F3B" w:rsidP="00BC34BD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>Габариты АНВЧ-01: не более 2</w:t>
            </w:r>
            <w:r w:rsidR="00BC34BD">
              <w:rPr>
                <w:rFonts w:ascii="Times New Roman" w:eastAsia="Times New Roman" w:hAnsi="Times New Roman"/>
              </w:rPr>
              <w:t>25</w:t>
            </w:r>
            <w:r>
              <w:rPr>
                <w:rFonts w:ascii="Times New Roman" w:eastAsia="Times New Roman" w:hAnsi="Times New Roman"/>
              </w:rPr>
              <w:t>x1</w:t>
            </w:r>
            <w:r w:rsidR="00BC34BD">
              <w:rPr>
                <w:rFonts w:ascii="Times New Roman" w:eastAsia="Times New Roman" w:hAnsi="Times New Roman"/>
              </w:rPr>
              <w:t>77</w:t>
            </w:r>
            <w:r>
              <w:rPr>
                <w:rFonts w:ascii="Times New Roman" w:eastAsia="Times New Roman" w:hAnsi="Times New Roman"/>
              </w:rPr>
              <w:t>x</w:t>
            </w:r>
            <w:r w:rsidR="00BC34BD">
              <w:rPr>
                <w:rFonts w:ascii="Times New Roman" w:eastAsia="Times New Roman" w:hAnsi="Times New Roman"/>
              </w:rPr>
              <w:t>46</w:t>
            </w:r>
            <w:r>
              <w:rPr>
                <w:rFonts w:ascii="Times New Roman" w:eastAsia="Times New Roman" w:hAnsi="Times New Roman"/>
              </w:rPr>
              <w:t xml:space="preserve">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AD0" w:rsidRDefault="00952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  <w:tr w:rsidR="00CF0AD0">
        <w:trPr>
          <w:trHeight w:val="4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AD0" w:rsidRDefault="00952F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Габариты вибратора: не более </w:t>
            </w:r>
            <w:r w:rsidR="00BC34BD">
              <w:rPr>
                <w:rFonts w:ascii="Times New Roman" w:eastAsia="Times New Roman" w:hAnsi="Times New Roman"/>
              </w:rPr>
              <w:t>7</w:t>
            </w:r>
            <w:r>
              <w:rPr>
                <w:rFonts w:ascii="Times New Roman" w:eastAsia="Times New Roman" w:hAnsi="Times New Roman"/>
              </w:rPr>
              <w:t>0(диаметр) x</w:t>
            </w:r>
            <w:r w:rsidR="00BC34BD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0 мм,</w:t>
            </w:r>
          </w:p>
          <w:p w:rsidR="00CF0AD0" w:rsidRDefault="00952F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длина кабеля - 2100±100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AD0" w:rsidRDefault="00952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  <w:tr w:rsidR="00CF0AD0">
        <w:trPr>
          <w:trHeight w:val="2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AD0" w:rsidRDefault="00952F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Габариты кнопки пациента: не более </w:t>
            </w:r>
            <w:r w:rsidR="00BC34BD">
              <w:rPr>
                <w:rFonts w:ascii="Times New Roman" w:eastAsia="Times New Roman" w:hAnsi="Times New Roman"/>
              </w:rPr>
              <w:t>114</w:t>
            </w:r>
            <w:r>
              <w:rPr>
                <w:rFonts w:ascii="Times New Roman" w:eastAsia="Times New Roman" w:hAnsi="Times New Roman"/>
              </w:rPr>
              <w:t>x</w:t>
            </w:r>
            <w:r w:rsidR="00BC34BD">
              <w:rPr>
                <w:rFonts w:ascii="Times New Roman" w:eastAsia="Times New Roman" w:hAnsi="Times New Roman"/>
              </w:rPr>
              <w:t>47</w:t>
            </w:r>
            <w:r>
              <w:rPr>
                <w:rFonts w:ascii="Times New Roman" w:eastAsia="Times New Roman" w:hAnsi="Times New Roman"/>
              </w:rPr>
              <w:t>x</w:t>
            </w:r>
            <w:r w:rsidR="00BC34BD">
              <w:rPr>
                <w:rFonts w:ascii="Times New Roman" w:eastAsia="Times New Roman" w:hAnsi="Times New Roman"/>
              </w:rPr>
              <w:t>26</w:t>
            </w:r>
            <w:r>
              <w:rPr>
                <w:rFonts w:ascii="Times New Roman" w:eastAsia="Times New Roman" w:hAnsi="Times New Roman"/>
              </w:rPr>
              <w:t xml:space="preserve"> мм, </w:t>
            </w:r>
          </w:p>
          <w:p w:rsidR="00CF0AD0" w:rsidRDefault="00952F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длина кабеля -2100±100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AD0" w:rsidRDefault="00952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  <w:tr w:rsidR="00CF0AD0">
        <w:trPr>
          <w:trHeight w:val="2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AD0" w:rsidRDefault="00952F3B" w:rsidP="00B848D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Macca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 комплекте с вибратором (1шт.) и кнопкой пациента (1шт.): не более 1,2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AD0" w:rsidRDefault="00952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</w:tr>
      <w:tr w:rsidR="00CF0AD0">
        <w:trPr>
          <w:trHeight w:val="2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D0" w:rsidRDefault="00952F3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AD0" w:rsidRDefault="00952F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Интеграция с МИС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AD0" w:rsidRDefault="00952F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Опция</w:t>
            </w:r>
          </w:p>
        </w:tc>
      </w:tr>
    </w:tbl>
    <w:p w:rsidR="00CF0AD0" w:rsidRDefault="00CF0AD0">
      <w:pPr>
        <w:rPr>
          <w:rFonts w:ascii="Times New Roman" w:hAnsi="Times New Roman"/>
          <w:sz w:val="20"/>
          <w:szCs w:val="20"/>
        </w:rPr>
      </w:pPr>
    </w:p>
    <w:p w:rsidR="00CF0AD0" w:rsidRDefault="00CF0AD0">
      <w:pPr>
        <w:rPr>
          <w:lang w:val="en-US"/>
        </w:rPr>
      </w:pPr>
    </w:p>
    <w:sectPr w:rsidR="00CF0AD0" w:rsidSect="00CF0AD0">
      <w:endnotePr>
        <w:numFmt w:val="decimal"/>
      </w:endnotePr>
      <w:pgSz w:w="11906" w:h="16838"/>
      <w:pgMar w:top="426" w:right="850" w:bottom="851" w:left="993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charset w:val="CC"/>
    <w:family w:val="auto"/>
    <w:pitch w:val="default"/>
    <w:sig w:usb0="00000000" w:usb1="00000000" w:usb2="00000000" w:usb3="00000000" w:csb0="00000000" w:csb1="00000000"/>
  </w:font>
  <w:font w:name="FreeSerifBold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1A4"/>
    <w:multiLevelType w:val="hybridMultilevel"/>
    <w:tmpl w:val="937EB302"/>
    <w:name w:val="Нумерованный список 1"/>
    <w:lvl w:ilvl="0" w:tplc="FA288E5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9B323E4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A1269F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35499F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DB25F2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E384BD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CA09B5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470E49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AB8BF8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071E4910"/>
    <w:multiLevelType w:val="hybridMultilevel"/>
    <w:tmpl w:val="43384AA6"/>
    <w:lvl w:ilvl="0" w:tplc="275085E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2668B8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FD9E315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886E02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68C4F2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95AB02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9A63C3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BEA033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0647D5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237166A7"/>
    <w:multiLevelType w:val="singleLevel"/>
    <w:tmpl w:val="DCAEAC68"/>
    <w:name w:val="Bullet 2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3">
    <w:nsid w:val="459C473F"/>
    <w:multiLevelType w:val="singleLevel"/>
    <w:tmpl w:val="DDE8A6C4"/>
    <w:name w:val="Bullet 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/>
  <w:rsids>
    <w:rsidRoot w:val="00CF0AD0"/>
    <w:rsid w:val="000521D6"/>
    <w:rsid w:val="00057F71"/>
    <w:rsid w:val="003E6BF3"/>
    <w:rsid w:val="00420553"/>
    <w:rsid w:val="00616EA0"/>
    <w:rsid w:val="00693AAB"/>
    <w:rsid w:val="00840E51"/>
    <w:rsid w:val="00952F3B"/>
    <w:rsid w:val="00B848DE"/>
    <w:rsid w:val="00BC34BD"/>
    <w:rsid w:val="00C24F8E"/>
    <w:rsid w:val="00CF0AD0"/>
    <w:rsid w:val="00F8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a">
    <w:name w:val="Normal"/>
    <w:qFormat/>
    <w:rsid w:val="00CF0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0AD0"/>
    <w:pPr>
      <w:ind w:left="720"/>
      <w:contextualSpacing/>
    </w:pPr>
    <w:rPr>
      <w:rFonts w:cs="Calibri"/>
    </w:rPr>
  </w:style>
  <w:style w:type="paragraph" w:styleId="a4">
    <w:name w:val="Balloon Text"/>
    <w:basedOn w:val="a"/>
    <w:qFormat/>
    <w:rsid w:val="00CF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rsid w:val="00CF0AD0"/>
    <w:rPr>
      <w:rFonts w:ascii="Tahoma" w:hAnsi="Tahoma" w:cs="Tahoma"/>
      <w:sz w:val="16"/>
      <w:szCs w:val="16"/>
    </w:rPr>
  </w:style>
  <w:style w:type="character" w:styleId="a6">
    <w:name w:val="Strong"/>
    <w:basedOn w:val="a0"/>
    <w:rsid w:val="00CF0A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-</cp:lastModifiedBy>
  <cp:revision>13</cp:revision>
  <cp:lastPrinted>2021-07-06T12:46:00Z</cp:lastPrinted>
  <dcterms:created xsi:type="dcterms:W3CDTF">2021-06-02T06:28:00Z</dcterms:created>
  <dcterms:modified xsi:type="dcterms:W3CDTF">2024-04-16T08:15:00Z</dcterms:modified>
</cp:coreProperties>
</file>